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538" w:rsidRDefault="00C87538" w:rsidP="00297B42">
      <w:pPr>
        <w:pStyle w:val="NormalWeb"/>
        <w:spacing w:before="0" w:beforeAutospacing="0" w:after="0" w:afterAutospacing="0"/>
        <w:rPr>
          <w:rFonts w:ascii="Arial" w:eastAsia="Times New Roman" w:hAnsi="Arial" w:cs="Arial"/>
          <w:color w:val="000000"/>
        </w:rPr>
      </w:pPr>
      <w:r>
        <w:rPr>
          <w:rFonts w:ascii="Arial" w:hAnsi="Arial" w:cs="Arial"/>
          <w:color w:val="000000"/>
          <w:sz w:val="22"/>
          <w:szCs w:val="22"/>
        </w:rPr>
        <w:t xml:space="preserve">You </w:t>
      </w:r>
      <w:r w:rsidR="00C45B7C">
        <w:rPr>
          <w:rFonts w:ascii="Arial" w:hAnsi="Arial" w:cs="Arial"/>
          <w:color w:val="000000"/>
          <w:sz w:val="22"/>
          <w:szCs w:val="22"/>
        </w:rPr>
        <w:t xml:space="preserve">may </w:t>
      </w:r>
      <w:r>
        <w:rPr>
          <w:rFonts w:ascii="Arial" w:hAnsi="Arial" w:cs="Arial"/>
          <w:color w:val="000000"/>
          <w:sz w:val="22"/>
          <w:szCs w:val="22"/>
        </w:rPr>
        <w:t>need to perform research to answer one of the following questions. You must cite at least two sources.</w:t>
      </w:r>
      <w:r w:rsidR="00297B42" w:rsidRPr="00297B42">
        <w:rPr>
          <w:rFonts w:ascii="Arial" w:eastAsia="Times New Roman" w:hAnsi="Arial" w:cs="Arial"/>
          <w:color w:val="000000"/>
        </w:rPr>
        <w:t xml:space="preserve"> </w:t>
      </w:r>
      <w:r w:rsidR="00297B42">
        <w:rPr>
          <w:rFonts w:ascii="Arial" w:eastAsia="Times New Roman" w:hAnsi="Arial" w:cs="Arial"/>
          <w:color w:val="000000"/>
        </w:rPr>
        <w:t>Cite all sources - you must provide the exact link to the reference. Please keep in mind that citing sources does not mean you can copy and paste information from the source and use it as your own. You also cannot only change a few words from a source; all work must be in your own words. If copying/pasting is found or the submission is not in your own words, you will receive a zero, no exceptions.</w:t>
      </w:r>
    </w:p>
    <w:p w:rsidR="00C45B7C" w:rsidRDefault="00C45B7C" w:rsidP="00297B42">
      <w:pPr>
        <w:pStyle w:val="NormalWeb"/>
        <w:spacing w:before="0" w:beforeAutospacing="0" w:after="0" w:afterAutospacing="0"/>
        <w:rPr>
          <w:rFonts w:ascii="Arial" w:eastAsia="Times New Roman" w:hAnsi="Arial" w:cs="Arial"/>
          <w:color w:val="000000"/>
        </w:rPr>
      </w:pPr>
    </w:p>
    <w:p w:rsidR="00C45B7C" w:rsidRDefault="00C45B7C" w:rsidP="00297B42">
      <w:pPr>
        <w:pStyle w:val="NormalWeb"/>
        <w:spacing w:before="0" w:beforeAutospacing="0" w:after="0" w:afterAutospacing="0"/>
        <w:rPr>
          <w:rFonts w:eastAsia="Times New Roman"/>
        </w:rPr>
      </w:pPr>
      <w:bookmarkStart w:id="0" w:name="_GoBack"/>
      <w:bookmarkEnd w:id="0"/>
    </w:p>
    <w:p w:rsidR="00C87538" w:rsidRDefault="00C87538">
      <w:pPr>
        <w:pStyle w:val="NormalWeb"/>
        <w:spacing w:before="0" w:beforeAutospacing="0" w:after="0" w:afterAutospacing="0"/>
      </w:pPr>
      <w:r>
        <w:rPr>
          <w:rFonts w:ascii="Arial" w:hAnsi="Arial" w:cs="Arial"/>
          <w:color w:val="000000"/>
          <w:sz w:val="22"/>
          <w:szCs w:val="22"/>
        </w:rPr>
        <w:t>1)Describe the procedures for correcting errors in accounting records. Provide an example.</w:t>
      </w:r>
    </w:p>
    <w:p w:rsidR="00C87538" w:rsidRDefault="00C87538">
      <w:pPr>
        <w:pStyle w:val="NormalWeb"/>
        <w:spacing w:before="0" w:beforeAutospacing="0" w:after="0" w:afterAutospacing="0"/>
      </w:pPr>
      <w:r>
        <w:rPr>
          <w:rFonts w:ascii="Arial" w:hAnsi="Arial" w:cs="Arial"/>
          <w:color w:val="000000"/>
          <w:sz w:val="22"/>
          <w:szCs w:val="22"/>
        </w:rPr>
        <w:t>How is the trial balance used to discover errors? Provide an example.</w:t>
      </w:r>
    </w:p>
    <w:p w:rsidR="00C87538" w:rsidRDefault="00C87538">
      <w:pPr>
        <w:pStyle w:val="NormalWeb"/>
        <w:spacing w:before="0" w:beforeAutospacing="0" w:after="0" w:afterAutospacing="0"/>
      </w:pPr>
      <w:r>
        <w:rPr>
          <w:rFonts w:ascii="Arial" w:hAnsi="Arial" w:cs="Arial"/>
          <w:color w:val="000000"/>
          <w:sz w:val="22"/>
          <w:szCs w:val="22"/>
        </w:rPr>
        <w:t>How would you find errors in recording transactions and what is the process to correct errors? Provide an example</w:t>
      </w:r>
    </w:p>
    <w:p w:rsidR="00C87538" w:rsidRDefault="00C87538">
      <w:pPr>
        <w:rPr>
          <w:rFonts w:eastAsia="Times New Roman"/>
        </w:rPr>
      </w:pPr>
    </w:p>
    <w:p w:rsidR="00C87538" w:rsidRDefault="00C87538">
      <w:pPr>
        <w:pStyle w:val="NormalWeb"/>
        <w:spacing w:before="0" w:beforeAutospacing="0" w:after="0" w:afterAutospacing="0"/>
      </w:pPr>
      <w:r>
        <w:rPr>
          <w:rFonts w:ascii="Arial" w:hAnsi="Arial" w:cs="Arial"/>
          <w:color w:val="000000"/>
          <w:sz w:val="22"/>
          <w:szCs w:val="22"/>
        </w:rPr>
        <w:t>2)How does the income statement prepared for a company that sells goods (merchandiser) differ from that prepared for a service business?</w:t>
      </w:r>
    </w:p>
    <w:p w:rsidR="00C87538" w:rsidRDefault="00C87538">
      <w:pPr>
        <w:rPr>
          <w:rFonts w:eastAsia="Times New Roman"/>
        </w:rPr>
      </w:pPr>
    </w:p>
    <w:p w:rsidR="00C87538" w:rsidRDefault="00C87538">
      <w:pPr>
        <w:pStyle w:val="NormalWeb"/>
        <w:spacing w:before="0" w:beforeAutospacing="0" w:after="0" w:afterAutospacing="0"/>
      </w:pPr>
      <w:r>
        <w:rPr>
          <w:rFonts w:ascii="Arial" w:hAnsi="Arial" w:cs="Arial"/>
          <w:color w:val="000000"/>
          <w:sz w:val="22"/>
          <w:szCs w:val="22"/>
        </w:rPr>
        <w:t>3)Assume that you are the president of your company and paid a year-end bonus according to the amount of net income earned during the year. When prices are rising, would you choose a FIFO or weighted average cost flow assumption? Explain, using an example to support your answer. Would your choice be the same if prices were falling?</w:t>
      </w:r>
    </w:p>
    <w:p w:rsidR="00C87538" w:rsidRDefault="00C87538">
      <w:pPr>
        <w:rPr>
          <w:rFonts w:eastAsia="Times New Roman"/>
        </w:rPr>
      </w:pPr>
    </w:p>
    <w:p w:rsidR="00C87538" w:rsidRDefault="00C87538">
      <w:pPr>
        <w:pStyle w:val="NormalWeb"/>
        <w:spacing w:before="0" w:beforeAutospacing="0" w:after="0" w:afterAutospacing="0"/>
      </w:pPr>
      <w:r>
        <w:rPr>
          <w:rFonts w:ascii="Arial" w:hAnsi="Arial" w:cs="Arial"/>
          <w:color w:val="000000"/>
          <w:sz w:val="22"/>
          <w:szCs w:val="22"/>
        </w:rPr>
        <w:t xml:space="preserve">4)Compare and contrast the direct write-off method and the allowance method for bad </w:t>
      </w:r>
      <w:proofErr w:type="spellStart"/>
      <w:r>
        <w:rPr>
          <w:rFonts w:ascii="Arial" w:hAnsi="Arial" w:cs="Arial"/>
          <w:color w:val="000000"/>
          <w:sz w:val="22"/>
          <w:szCs w:val="22"/>
        </w:rPr>
        <w:t>debts.At</w:t>
      </w:r>
      <w:proofErr w:type="spellEnd"/>
      <w:r>
        <w:rPr>
          <w:rFonts w:ascii="Arial" w:hAnsi="Arial" w:cs="Arial"/>
          <w:color w:val="000000"/>
          <w:sz w:val="22"/>
          <w:szCs w:val="22"/>
        </w:rPr>
        <w:t xml:space="preserve"> a minimum, please consider the following in your answer:</w:t>
      </w:r>
    </w:p>
    <w:p w:rsidR="00C87538" w:rsidRDefault="00C87538">
      <w:pPr>
        <w:pStyle w:val="NormalWeb"/>
        <w:spacing w:before="0" w:beforeAutospacing="0" w:after="0" w:afterAutospacing="0"/>
      </w:pPr>
      <w:r>
        <w:rPr>
          <w:rFonts w:ascii="Arial" w:hAnsi="Arial" w:cs="Arial"/>
          <w:color w:val="000000"/>
          <w:sz w:val="22"/>
          <w:szCs w:val="22"/>
        </w:rPr>
        <w:t>When is the expense for uncollected accounts receivable recognized under each method?</w:t>
      </w:r>
    </w:p>
    <w:p w:rsidR="00C87538" w:rsidRDefault="00C87538">
      <w:pPr>
        <w:pStyle w:val="NormalWeb"/>
        <w:spacing w:before="0" w:beforeAutospacing="0" w:after="0" w:afterAutospacing="0"/>
      </w:pPr>
      <w:r>
        <w:rPr>
          <w:rFonts w:ascii="Arial" w:hAnsi="Arial" w:cs="Arial"/>
          <w:color w:val="000000"/>
          <w:sz w:val="22"/>
          <w:szCs w:val="22"/>
        </w:rPr>
        <w:t>Why is the direct write-off method not considered to follow generally accepted accounting</w:t>
      </w:r>
    </w:p>
    <w:p w:rsidR="00C87538" w:rsidRDefault="00C87538">
      <w:pPr>
        <w:rPr>
          <w:rFonts w:eastAsia="Times New Roman"/>
        </w:rPr>
      </w:pPr>
    </w:p>
    <w:p w:rsidR="00C87538" w:rsidRDefault="00C87538">
      <w:pPr>
        <w:pStyle w:val="NormalWeb"/>
        <w:spacing w:before="0" w:beforeAutospacing="0" w:after="0" w:afterAutospacing="0"/>
      </w:pPr>
      <w:r>
        <w:rPr>
          <w:rFonts w:ascii="Arial" w:hAnsi="Arial" w:cs="Arial"/>
          <w:color w:val="000000"/>
          <w:sz w:val="22"/>
          <w:szCs w:val="22"/>
        </w:rPr>
        <w:t>5)Why are the costs of plant/long term assets recovered through depreciation vs. expensed out during the period purchased?  Choose one of the following depreciation methods to discuss: straight line, units of production, declining balance.  Share how depreciation using this method is calculated and provide an example of when this would be the most ideal method for application.</w:t>
      </w:r>
    </w:p>
    <w:p w:rsidR="00C87538" w:rsidRDefault="00C87538">
      <w:pPr>
        <w:rPr>
          <w:rFonts w:eastAsia="Times New Roman"/>
        </w:rPr>
      </w:pPr>
    </w:p>
    <w:p w:rsidR="00C87538" w:rsidRDefault="00C87538">
      <w:pPr>
        <w:pStyle w:val="NormalWeb"/>
        <w:spacing w:before="0" w:beforeAutospacing="0" w:after="0" w:afterAutospacing="0"/>
      </w:pPr>
      <w:r>
        <w:rPr>
          <w:rFonts w:ascii="Arial" w:hAnsi="Arial" w:cs="Arial"/>
          <w:color w:val="000000"/>
          <w:sz w:val="22"/>
          <w:szCs w:val="22"/>
        </w:rPr>
        <w:t>6)What distinguishes a current liability from a long-term liability?  Why is it so important to report these separately?  How is this information used in decision-making applications?</w:t>
      </w:r>
    </w:p>
    <w:p w:rsidR="00C87538" w:rsidRDefault="00C87538">
      <w:pPr>
        <w:rPr>
          <w:rFonts w:eastAsia="Times New Roman"/>
        </w:rPr>
      </w:pPr>
    </w:p>
    <w:p w:rsidR="00C87538" w:rsidRDefault="00C87538">
      <w:pPr>
        <w:pStyle w:val="NormalWeb"/>
        <w:spacing w:before="0" w:beforeAutospacing="0" w:after="0" w:afterAutospacing="0"/>
      </w:pPr>
      <w:r>
        <w:rPr>
          <w:rFonts w:ascii="Arial" w:hAnsi="Arial" w:cs="Arial"/>
          <w:color w:val="000000"/>
          <w:sz w:val="22"/>
          <w:szCs w:val="22"/>
        </w:rPr>
        <w:t>7)Define coupon and market/effective interest rates as they determine bond pricing at par, premium, or discount values.</w:t>
      </w:r>
    </w:p>
    <w:p w:rsidR="00C87538" w:rsidRDefault="00C87538">
      <w:pPr>
        <w:rPr>
          <w:rFonts w:eastAsia="Times New Roman"/>
        </w:rPr>
      </w:pPr>
    </w:p>
    <w:p w:rsidR="00C87538" w:rsidRDefault="00C87538">
      <w:pPr>
        <w:pStyle w:val="NormalWeb"/>
        <w:spacing w:before="0" w:beforeAutospacing="0" w:after="0" w:afterAutospacing="0"/>
      </w:pPr>
      <w:r>
        <w:rPr>
          <w:rFonts w:ascii="Arial" w:hAnsi="Arial" w:cs="Arial"/>
          <w:color w:val="000000"/>
          <w:sz w:val="22"/>
          <w:szCs w:val="22"/>
        </w:rPr>
        <w:t>8)What are the benefits of the corporation in comparison with the partnership and proprietorship structures?  How is equity treated and reported differently in this structure?</w:t>
      </w:r>
    </w:p>
    <w:p w:rsidR="00C87538" w:rsidRDefault="00C87538">
      <w:pPr>
        <w:rPr>
          <w:rFonts w:eastAsia="Times New Roman"/>
        </w:rPr>
      </w:pPr>
    </w:p>
    <w:p w:rsidR="00C87538" w:rsidRDefault="00C87538">
      <w:pPr>
        <w:pStyle w:val="NormalWeb"/>
        <w:spacing w:before="0" w:beforeAutospacing="0" w:after="0" w:afterAutospacing="0"/>
      </w:pPr>
      <w:r>
        <w:rPr>
          <w:rFonts w:ascii="Arial" w:hAnsi="Arial" w:cs="Arial"/>
          <w:color w:val="000000"/>
          <w:sz w:val="22"/>
          <w:szCs w:val="22"/>
        </w:rPr>
        <w:t>9)What are the unique financial reporting implications of the Partnership entity in comparison with the Proprietorship and Corporate structures?  How does the closing process differ for the Partnership?</w:t>
      </w:r>
    </w:p>
    <w:p w:rsidR="00C87538" w:rsidRDefault="00C87538">
      <w:pPr>
        <w:rPr>
          <w:rFonts w:eastAsia="Times New Roman"/>
        </w:rPr>
      </w:pPr>
    </w:p>
    <w:p w:rsidR="00C87538" w:rsidRDefault="00C87538">
      <w:pPr>
        <w:pStyle w:val="NormalWeb"/>
        <w:spacing w:before="0" w:beforeAutospacing="0" w:after="0" w:afterAutospacing="0"/>
      </w:pPr>
      <w:r>
        <w:rPr>
          <w:rFonts w:ascii="Arial" w:hAnsi="Arial" w:cs="Arial"/>
          <w:color w:val="000000"/>
          <w:sz w:val="22"/>
          <w:szCs w:val="22"/>
        </w:rPr>
        <w:t>10)Discuss and provide examples of different types of cash flows as operating, investing, and financing activities.</w:t>
      </w:r>
    </w:p>
    <w:p w:rsidR="00C87538" w:rsidRDefault="00C87538">
      <w:pPr>
        <w:rPr>
          <w:rFonts w:eastAsia="Times New Roman"/>
        </w:rPr>
      </w:pPr>
    </w:p>
    <w:p w:rsidR="00C87538" w:rsidRDefault="00C87538">
      <w:pPr>
        <w:pStyle w:val="NormalWeb"/>
        <w:spacing w:before="0" w:beforeAutospacing="0" w:after="0" w:afterAutospacing="0"/>
      </w:pPr>
      <w:r>
        <w:rPr>
          <w:rFonts w:ascii="Arial" w:hAnsi="Arial" w:cs="Arial"/>
          <w:color w:val="000000"/>
          <w:sz w:val="22"/>
          <w:szCs w:val="22"/>
        </w:rPr>
        <w:t>11)Discuss the pros and cons of these methods of financial statement analysis: ratio analysis, vertical analysis, and horizontal analysis.  What do they tell us?  Why do we need so many different methods?</w:t>
      </w:r>
    </w:p>
    <w:p w:rsidR="00C87538" w:rsidRDefault="00C87538"/>
    <w:sectPr w:rsidR="00C875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538"/>
    <w:rsid w:val="00297B42"/>
    <w:rsid w:val="00C45B7C"/>
    <w:rsid w:val="00C87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866DE0"/>
  <w15:chartTrackingRefBased/>
  <w15:docId w15:val="{007E3AE4-66C4-5841-A7E1-DE315717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87538"/>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2537</Characters>
  <Application>Microsoft Office Word</Application>
  <DocSecurity>0</DocSecurity>
  <Lines>21</Lines>
  <Paragraphs>5</Paragraphs>
  <ScaleCrop>false</ScaleCrop>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4</cp:revision>
  <dcterms:created xsi:type="dcterms:W3CDTF">2020-06-04T20:44:00Z</dcterms:created>
  <dcterms:modified xsi:type="dcterms:W3CDTF">2020-06-04T20:46:00Z</dcterms:modified>
</cp:coreProperties>
</file>